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6A" w:rsidRPr="00165753" w:rsidRDefault="00975B6A" w:rsidP="00165753">
      <w:pPr>
        <w:rPr>
          <w:rFonts w:ascii="仿宋_GB2312" w:eastAsia="仿宋_GB2312" w:hAnsi="宋体" w:cs="黑体"/>
          <w:b/>
          <w:sz w:val="32"/>
          <w:szCs w:val="32"/>
        </w:rPr>
      </w:pPr>
      <w:r w:rsidRPr="00165753">
        <w:rPr>
          <w:rFonts w:ascii="仿宋_GB2312" w:eastAsia="仿宋_GB2312" w:hAnsi="宋体" w:cs="黑体" w:hint="eastAsia"/>
          <w:b/>
          <w:sz w:val="32"/>
          <w:szCs w:val="32"/>
        </w:rPr>
        <w:t>附件</w:t>
      </w:r>
      <w:r w:rsidRPr="00165753">
        <w:rPr>
          <w:rFonts w:ascii="仿宋_GB2312" w:eastAsia="仿宋_GB2312" w:hAnsi="宋体" w:cs="黑体"/>
          <w:b/>
          <w:sz w:val="32"/>
          <w:szCs w:val="32"/>
        </w:rPr>
        <w:t>4</w:t>
      </w:r>
    </w:p>
    <w:p w:rsidR="00975B6A" w:rsidRPr="00165753" w:rsidRDefault="00975B6A" w:rsidP="00165753">
      <w:pPr>
        <w:spacing w:line="560" w:lineRule="exact"/>
        <w:jc w:val="center"/>
        <w:rPr>
          <w:rFonts w:ascii="宋体"/>
          <w:b/>
          <w:sz w:val="44"/>
          <w:szCs w:val="44"/>
        </w:rPr>
      </w:pPr>
      <w:r w:rsidRPr="00165753">
        <w:rPr>
          <w:rFonts w:ascii="宋体" w:hAnsi="宋体" w:cs="方正小标宋简体" w:hint="eastAsia"/>
          <w:b/>
          <w:sz w:val="44"/>
          <w:szCs w:val="44"/>
        </w:rPr>
        <w:t>南阳师范学院“学习总书记讲话</w:t>
      </w:r>
      <w:r w:rsidRPr="00165753">
        <w:rPr>
          <w:rFonts w:ascii="宋体" w:hAnsi="宋体" w:cs="方正小标宋简体"/>
          <w:b/>
          <w:sz w:val="44"/>
          <w:szCs w:val="44"/>
        </w:rPr>
        <w:t xml:space="preserve">  </w:t>
      </w:r>
      <w:r w:rsidRPr="00165753">
        <w:rPr>
          <w:rFonts w:ascii="宋体" w:hAnsi="宋体" w:cs="方正小标宋简体" w:hint="eastAsia"/>
          <w:b/>
          <w:sz w:val="44"/>
          <w:szCs w:val="44"/>
        </w:rPr>
        <w:t>做合格共青团员”</w:t>
      </w:r>
    </w:p>
    <w:p w:rsidR="00975B6A" w:rsidRPr="00165753" w:rsidRDefault="00975B6A" w:rsidP="00165753">
      <w:pPr>
        <w:spacing w:line="560" w:lineRule="exact"/>
        <w:jc w:val="center"/>
        <w:rPr>
          <w:rFonts w:ascii="宋体"/>
          <w:b/>
          <w:sz w:val="44"/>
          <w:szCs w:val="44"/>
        </w:rPr>
      </w:pPr>
      <w:r w:rsidRPr="00165753">
        <w:rPr>
          <w:rFonts w:ascii="宋体" w:hAnsi="宋体" w:cs="方正小标宋简体" w:hint="eastAsia"/>
          <w:b/>
          <w:sz w:val="44"/>
          <w:szCs w:val="44"/>
        </w:rPr>
        <w:t>教育实践重点工作推进表</w:t>
      </w:r>
    </w:p>
    <w:tbl>
      <w:tblPr>
        <w:tblW w:w="13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9"/>
        <w:gridCol w:w="7071"/>
        <w:gridCol w:w="1330"/>
        <w:gridCol w:w="3233"/>
      </w:tblGrid>
      <w:tr w:rsidR="00975B6A" w:rsidTr="00F90CAF">
        <w:trPr>
          <w:trHeight w:val="742"/>
          <w:jc w:val="center"/>
        </w:trPr>
        <w:tc>
          <w:tcPr>
            <w:tcW w:w="1629" w:type="dxa"/>
            <w:vAlign w:val="center"/>
          </w:tcPr>
          <w:p w:rsidR="00975B6A" w:rsidRDefault="00975B6A" w:rsidP="00F90CAF">
            <w:pPr>
              <w:jc w:val="center"/>
              <w:rPr>
                <w:rFonts w:ascii="黑体" w:eastAsia="黑体" w:hAnsi="黑体"/>
                <w:sz w:val="24"/>
              </w:rPr>
            </w:pPr>
            <w:r>
              <w:rPr>
                <w:rFonts w:ascii="黑体" w:eastAsia="黑体" w:hAnsi="黑体" w:cs="黑体" w:hint="eastAsia"/>
                <w:sz w:val="24"/>
              </w:rPr>
              <w:t>工作项目</w:t>
            </w:r>
          </w:p>
        </w:tc>
        <w:tc>
          <w:tcPr>
            <w:tcW w:w="7071" w:type="dxa"/>
            <w:vAlign w:val="center"/>
          </w:tcPr>
          <w:p w:rsidR="00975B6A" w:rsidRDefault="00975B6A" w:rsidP="00F90CAF">
            <w:pPr>
              <w:jc w:val="center"/>
              <w:rPr>
                <w:rFonts w:ascii="黑体" w:eastAsia="黑体" w:hAnsi="黑体"/>
                <w:sz w:val="24"/>
              </w:rPr>
            </w:pPr>
            <w:r>
              <w:rPr>
                <w:rFonts w:ascii="黑体" w:eastAsia="黑体" w:hAnsi="黑体" w:cs="黑体" w:hint="eastAsia"/>
                <w:sz w:val="24"/>
              </w:rPr>
              <w:t>工作内容</w:t>
            </w:r>
          </w:p>
        </w:tc>
        <w:tc>
          <w:tcPr>
            <w:tcW w:w="1330" w:type="dxa"/>
            <w:vAlign w:val="center"/>
          </w:tcPr>
          <w:p w:rsidR="00975B6A" w:rsidRDefault="00975B6A" w:rsidP="00F90CAF">
            <w:pPr>
              <w:jc w:val="center"/>
              <w:rPr>
                <w:rFonts w:ascii="黑体" w:eastAsia="黑体" w:hAnsi="黑体"/>
                <w:sz w:val="24"/>
              </w:rPr>
            </w:pPr>
            <w:r>
              <w:rPr>
                <w:rFonts w:ascii="黑体" w:eastAsia="黑体" w:hAnsi="黑体" w:cs="黑体" w:hint="eastAsia"/>
                <w:sz w:val="24"/>
              </w:rPr>
              <w:t>完成时间</w:t>
            </w:r>
          </w:p>
        </w:tc>
        <w:tc>
          <w:tcPr>
            <w:tcW w:w="3233" w:type="dxa"/>
            <w:vAlign w:val="center"/>
          </w:tcPr>
          <w:p w:rsidR="00975B6A" w:rsidRDefault="00975B6A" w:rsidP="00F90CAF">
            <w:pPr>
              <w:jc w:val="center"/>
              <w:rPr>
                <w:rFonts w:ascii="黑体" w:eastAsia="黑体" w:hAnsi="黑体"/>
                <w:sz w:val="24"/>
              </w:rPr>
            </w:pPr>
            <w:r>
              <w:rPr>
                <w:rFonts w:ascii="黑体" w:eastAsia="黑体" w:hAnsi="黑体" w:cs="黑体" w:hint="eastAsia"/>
                <w:sz w:val="24"/>
              </w:rPr>
              <w:t>责任部门（层级）</w:t>
            </w:r>
          </w:p>
        </w:tc>
      </w:tr>
      <w:tr w:rsidR="00975B6A" w:rsidTr="00F90CAF">
        <w:trPr>
          <w:jc w:val="center"/>
        </w:trPr>
        <w:tc>
          <w:tcPr>
            <w:tcW w:w="1629"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hint="eastAsia"/>
                <w:sz w:val="24"/>
              </w:rPr>
              <w:t>制定方案</w:t>
            </w: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各级团组织教育实践工作安排</w:t>
            </w:r>
          </w:p>
        </w:tc>
        <w:tc>
          <w:tcPr>
            <w:tcW w:w="1330"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sz w:val="24"/>
              </w:rPr>
              <w:t xml:space="preserve">  3</w:t>
            </w:r>
            <w:r>
              <w:rPr>
                <w:rFonts w:ascii="仿宋_GB2312" w:eastAsia="仿宋_GB2312" w:hAnsi="仿宋_GB2312" w:cs="仿宋_GB2312" w:hint="eastAsia"/>
                <w:sz w:val="24"/>
              </w:rPr>
              <w:t>月初</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校团委责总体安排，各分团委分别制定本单位活动方案</w:t>
            </w:r>
          </w:p>
        </w:tc>
      </w:tr>
      <w:tr w:rsidR="00975B6A" w:rsidTr="00F90CAF">
        <w:trPr>
          <w:jc w:val="center"/>
        </w:trPr>
        <w:tc>
          <w:tcPr>
            <w:tcW w:w="1629"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hint="eastAsia"/>
                <w:sz w:val="24"/>
              </w:rPr>
              <w:t>开展宣传</w:t>
            </w: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制定、落实教育实践整体宣传方案，在团属官方网站、青年之声平台开设专题页面，利用团属微博、微信开设相关话题，及时发布教育实践工作要求、活动动态，收集发布基层工作信息</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3-9</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各级团组织</w:t>
            </w:r>
          </w:p>
        </w:tc>
      </w:tr>
      <w:tr w:rsidR="00975B6A" w:rsidTr="00F90CAF">
        <w:trPr>
          <w:trHeight w:val="764"/>
          <w:jc w:val="center"/>
        </w:trPr>
        <w:tc>
          <w:tcPr>
            <w:tcW w:w="1629"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hint="eastAsia"/>
                <w:sz w:val="24"/>
              </w:rPr>
              <w:t>开展督导</w:t>
            </w: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制定教育实践的督导方案，根据督导方案对各分团委教育实践推进情况进行督导</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3-9</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校团委</w:t>
            </w:r>
          </w:p>
        </w:tc>
      </w:tr>
      <w:tr w:rsidR="00975B6A" w:rsidTr="00F90CAF">
        <w:trPr>
          <w:trHeight w:val="1343"/>
          <w:jc w:val="center"/>
        </w:trPr>
        <w:tc>
          <w:tcPr>
            <w:tcW w:w="1629" w:type="dxa"/>
            <w:vMerge w:val="restart"/>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hint="eastAsia"/>
                <w:sz w:val="24"/>
              </w:rPr>
              <w:t>学习教育</w:t>
            </w: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组织团员深入学习习近平总书记系列重要讲话精神和治国理政新理念新思想新战略，特别是关于青少年和共青团工作的重要论述以及在河南考察指导工作时的重要讲话精神；学习团章、团史和团内相关文件；学习省十次党代会精神和省十四次团代会精神</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3-7</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各级团组织</w:t>
            </w:r>
          </w:p>
        </w:tc>
      </w:tr>
      <w:tr w:rsidR="00975B6A" w:rsidTr="00F90CAF">
        <w:trPr>
          <w:trHeight w:val="442"/>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利用官方微信、微博发布相关辅助学习产品</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月起</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hint="eastAsia"/>
                <w:sz w:val="24"/>
              </w:rPr>
              <w:t>各级团组织</w:t>
            </w:r>
          </w:p>
        </w:tc>
      </w:tr>
      <w:tr w:rsidR="00975B6A" w:rsidTr="00F90CAF">
        <w:trPr>
          <w:trHeight w:val="659"/>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集中开展宣讲交流活动，组织每名团员在学习基础上撰写一份学习心得</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7</w:t>
            </w:r>
            <w:r>
              <w:rPr>
                <w:rFonts w:ascii="仿宋_GB2312" w:eastAsia="仿宋_GB2312" w:hAnsi="仿宋_GB2312" w:cs="仿宋_GB2312" w:hint="eastAsia"/>
                <w:sz w:val="24"/>
              </w:rPr>
              <w:t>月前</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各分团委</w:t>
            </w:r>
          </w:p>
        </w:tc>
      </w:tr>
      <w:tr w:rsidR="00975B6A" w:rsidTr="00F90CAF">
        <w:trPr>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组织每名团员参加“中原更出彩、青春正飞扬</w:t>
            </w:r>
            <w:r>
              <w:rPr>
                <w:rFonts w:ascii="仿宋_GB2312" w:eastAsia="仿宋_GB2312" w:hAnsi="仿宋_GB2312" w:cs="仿宋_GB2312"/>
                <w:sz w:val="24"/>
              </w:rPr>
              <w:t>——</w:t>
            </w:r>
            <w:r>
              <w:rPr>
                <w:rFonts w:ascii="仿宋_GB2312" w:eastAsia="仿宋_GB2312" w:hAnsi="仿宋_GB2312" w:cs="仿宋_GB2312" w:hint="eastAsia"/>
                <w:sz w:val="24"/>
              </w:rPr>
              <w:t>怎样做一名合格团员”主题团课</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月底前</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各分团委</w:t>
            </w:r>
          </w:p>
        </w:tc>
      </w:tr>
      <w:tr w:rsidR="00975B6A" w:rsidTr="00F90CAF">
        <w:trPr>
          <w:trHeight w:val="497"/>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开展“我的青春我的梦</w:t>
            </w:r>
            <w:r>
              <w:rPr>
                <w:rFonts w:ascii="仿宋_GB2312" w:eastAsia="仿宋_GB2312" w:hAnsi="仿宋_GB2312" w:cs="仿宋_GB2312"/>
                <w:sz w:val="24"/>
              </w:rPr>
              <w:t>——</w:t>
            </w:r>
            <w:r>
              <w:rPr>
                <w:rFonts w:ascii="仿宋_GB2312" w:eastAsia="仿宋_GB2312" w:hAnsi="仿宋_GB2312" w:cs="仿宋_GB2312" w:hint="eastAsia"/>
                <w:sz w:val="24"/>
              </w:rPr>
              <w:t>学习总书记讲话做合格共青团员”主题征文评选活动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6</w:t>
            </w:r>
            <w:r>
              <w:rPr>
                <w:rFonts w:ascii="仿宋_GB2312" w:eastAsia="仿宋_GB2312" w:hAnsi="仿宋_GB2312" w:cs="仿宋_GB2312" w:hint="eastAsia"/>
                <w:sz w:val="24"/>
              </w:rPr>
              <w:t>月底前</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trHeight w:val="755"/>
          <w:jc w:val="center"/>
        </w:trPr>
        <w:tc>
          <w:tcPr>
            <w:tcW w:w="1629" w:type="dxa"/>
            <w:vMerge w:val="restart"/>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hint="eastAsia"/>
                <w:sz w:val="24"/>
              </w:rPr>
              <w:lastRenderedPageBreak/>
              <w:t>组织生活</w:t>
            </w: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组织各支部召开“学习总书记讲话</w:t>
            </w:r>
            <w:r>
              <w:rPr>
                <w:rFonts w:ascii="仿宋_GB2312" w:eastAsia="仿宋_GB2312" w:hAnsi="仿宋_GB2312" w:cs="仿宋_GB2312"/>
                <w:sz w:val="24"/>
              </w:rPr>
              <w:t xml:space="preserve"> </w:t>
            </w:r>
            <w:r>
              <w:rPr>
                <w:rFonts w:ascii="仿宋_GB2312" w:eastAsia="仿宋_GB2312" w:hAnsi="仿宋_GB2312" w:cs="仿宋_GB2312" w:hint="eastAsia"/>
                <w:sz w:val="24"/>
              </w:rPr>
              <w:t>做合格共青团员”专题组织生活会</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月底前</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各级团组织</w:t>
            </w:r>
          </w:p>
        </w:tc>
      </w:tr>
      <w:tr w:rsidR="00975B6A" w:rsidTr="00F90CAF">
        <w:trPr>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集中开展</w:t>
            </w:r>
            <w:r>
              <w:rPr>
                <w:rFonts w:ascii="仿宋_GB2312" w:eastAsia="仿宋_GB2312" w:hAnsi="仿宋_GB2312" w:cs="仿宋_GB2312"/>
                <w:sz w:val="24"/>
              </w:rPr>
              <w:t xml:space="preserve"> </w:t>
            </w:r>
            <w:r>
              <w:rPr>
                <w:rFonts w:ascii="仿宋_GB2312" w:eastAsia="仿宋_GB2312" w:hAnsi="仿宋_GB2312" w:cs="仿宋_GB2312" w:hint="eastAsia"/>
                <w:sz w:val="24"/>
              </w:rPr>
              <w:t>“不忘初心跟党走”主题入团仪式示范活动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月初</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教科院分团委</w:t>
            </w:r>
          </w:p>
        </w:tc>
      </w:tr>
      <w:tr w:rsidR="00975B6A" w:rsidTr="00F90CAF">
        <w:trPr>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开展“五四”评优评先表彰活动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月初</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校团委</w:t>
            </w:r>
          </w:p>
        </w:tc>
      </w:tr>
      <w:tr w:rsidR="00975B6A" w:rsidTr="00F90CAF">
        <w:trPr>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集中宣传展示“五四”期间评选出先进典型</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组织团支部对自身建设进行自查；基层团委在团支部自查基础上开展支部建设专项检查</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5-8</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各分团委</w:t>
            </w:r>
          </w:p>
        </w:tc>
      </w:tr>
      <w:tr w:rsidR="00975B6A" w:rsidTr="00F90CAF">
        <w:trPr>
          <w:trHeight w:val="746"/>
          <w:jc w:val="center"/>
        </w:trPr>
        <w:tc>
          <w:tcPr>
            <w:tcW w:w="1629" w:type="dxa"/>
            <w:vMerge w:val="restart"/>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hint="eastAsia"/>
                <w:sz w:val="24"/>
              </w:rPr>
              <w:t>实践活动</w:t>
            </w: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围绕“学雷锋日”“植树节”集中参加助力脱贫攻坚、弘扬绿色风尚等实践活动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trHeight w:val="442"/>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围绕“清明节”集中开展网上祭英烈系列活动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trHeight w:val="659"/>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围绕“五四青年节”集中开展五四纪念活动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trHeight w:val="401"/>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集中组织开展“不忘初心跟党走”网络主题团日活动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trHeight w:val="416"/>
          <w:jc w:val="center"/>
        </w:trPr>
        <w:tc>
          <w:tcPr>
            <w:tcW w:w="1629" w:type="dxa"/>
            <w:vMerge/>
            <w:vAlign w:val="center"/>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围绕“建党节”“建军节”开展纪念建党</w:t>
            </w:r>
            <w:r>
              <w:rPr>
                <w:rFonts w:ascii="仿宋_GB2312" w:eastAsia="仿宋_GB2312" w:hAnsi="仿宋_GB2312" w:cs="仿宋_GB2312"/>
                <w:sz w:val="24"/>
              </w:rPr>
              <w:t>96</w:t>
            </w:r>
            <w:r>
              <w:rPr>
                <w:rFonts w:ascii="仿宋_GB2312" w:eastAsia="仿宋_GB2312" w:hAnsi="仿宋_GB2312" w:cs="仿宋_GB2312" w:hint="eastAsia"/>
                <w:sz w:val="24"/>
              </w:rPr>
              <w:t>周年系列活动、军地共建社会主义核心价值观活动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7-8</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trHeight w:val="494"/>
          <w:jc w:val="center"/>
        </w:trPr>
        <w:tc>
          <w:tcPr>
            <w:tcW w:w="1629" w:type="dxa"/>
            <w:vMerge/>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组织高校团员广泛参加“三下乡”社会实践活动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7-9</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trHeight w:val="487"/>
          <w:jc w:val="center"/>
        </w:trPr>
        <w:tc>
          <w:tcPr>
            <w:tcW w:w="1629" w:type="dxa"/>
            <w:vMerge/>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开展中华优秀传统文化宣传教育活动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7-9</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jc w:val="center"/>
        </w:trPr>
        <w:tc>
          <w:tcPr>
            <w:tcW w:w="1629" w:type="dxa"/>
            <w:vMerge/>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深入推进西部计划等重点志愿服务项目，做好其中先进团员志愿服务群体的宣传工作，大力推进团员成为注册志愿者工作。</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9</w:t>
            </w:r>
            <w:r>
              <w:rPr>
                <w:rFonts w:ascii="仿宋_GB2312" w:eastAsia="仿宋_GB2312" w:hAnsi="仿宋_GB2312" w:cs="仿宋_GB2312" w:hint="eastAsia"/>
                <w:sz w:val="24"/>
              </w:rPr>
              <w:t>月前</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r w:rsidR="00975B6A" w:rsidTr="00F90CAF">
        <w:trPr>
          <w:jc w:val="center"/>
        </w:trPr>
        <w:tc>
          <w:tcPr>
            <w:tcW w:w="1629" w:type="dxa"/>
            <w:vMerge/>
          </w:tcPr>
          <w:p w:rsidR="00975B6A" w:rsidRDefault="00975B6A" w:rsidP="00F90CAF">
            <w:pPr>
              <w:jc w:val="center"/>
              <w:rPr>
                <w:rFonts w:ascii="仿宋_GB2312" w:eastAsia="仿宋_GB2312" w:hAnsi="仿宋_GB2312"/>
                <w:sz w:val="24"/>
              </w:rPr>
            </w:pPr>
          </w:p>
        </w:tc>
        <w:tc>
          <w:tcPr>
            <w:tcW w:w="7071"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利用团属微博、微信平台发起话题讨论，组织各级团组织集中开展“不忘初心跟党走”网络主题团日活动</w:t>
            </w:r>
          </w:p>
        </w:tc>
        <w:tc>
          <w:tcPr>
            <w:tcW w:w="1330" w:type="dxa"/>
            <w:vAlign w:val="center"/>
          </w:tcPr>
          <w:p w:rsidR="00975B6A" w:rsidRDefault="00975B6A" w:rsidP="00F90CAF">
            <w:pPr>
              <w:jc w:val="center"/>
              <w:rPr>
                <w:rFonts w:ascii="仿宋_GB2312" w:eastAsia="仿宋_GB2312" w:hAnsi="仿宋_GB2312"/>
                <w:sz w:val="24"/>
              </w:rPr>
            </w:pPr>
            <w:r>
              <w:rPr>
                <w:rFonts w:ascii="仿宋_GB2312" w:eastAsia="仿宋_GB2312" w:hAnsi="仿宋_GB2312" w:cs="仿宋_GB2312"/>
                <w:sz w:val="24"/>
              </w:rPr>
              <w:t>8-9</w:t>
            </w:r>
            <w:r>
              <w:rPr>
                <w:rFonts w:ascii="仿宋_GB2312" w:eastAsia="仿宋_GB2312" w:hAnsi="仿宋_GB2312" w:cs="仿宋_GB2312" w:hint="eastAsia"/>
                <w:sz w:val="24"/>
              </w:rPr>
              <w:t>月</w:t>
            </w:r>
          </w:p>
        </w:tc>
        <w:tc>
          <w:tcPr>
            <w:tcW w:w="3233" w:type="dxa"/>
            <w:vAlign w:val="center"/>
          </w:tcPr>
          <w:p w:rsidR="00975B6A" w:rsidRDefault="00975B6A" w:rsidP="00F90CAF">
            <w:pPr>
              <w:rPr>
                <w:rFonts w:ascii="仿宋_GB2312" w:eastAsia="仿宋_GB2312" w:hAnsi="仿宋_GB2312"/>
                <w:sz w:val="24"/>
              </w:rPr>
            </w:pPr>
            <w:r>
              <w:rPr>
                <w:rFonts w:ascii="仿宋_GB2312" w:eastAsia="仿宋_GB2312" w:hAnsi="仿宋_GB2312" w:cs="仿宋_GB2312" w:hint="eastAsia"/>
                <w:sz w:val="24"/>
              </w:rPr>
              <w:t>由校团委牵头，各分团委组织开展</w:t>
            </w:r>
          </w:p>
        </w:tc>
      </w:tr>
    </w:tbl>
    <w:p w:rsidR="00975B6A" w:rsidRPr="00165753" w:rsidRDefault="00975B6A" w:rsidP="00AD0264">
      <w:pPr>
        <w:spacing w:line="160" w:lineRule="exact"/>
        <w:ind w:rightChars="486" w:right="1021"/>
      </w:pPr>
    </w:p>
    <w:sectPr w:rsidR="00975B6A" w:rsidRPr="00165753" w:rsidSect="00165753">
      <w:headerReference w:type="default" r:id="rId7"/>
      <w:footerReference w:type="even" r:id="rId8"/>
      <w:pgSz w:w="15309" w:h="11057" w:orient="landscape" w:code="93"/>
      <w:pgMar w:top="1134" w:right="1134" w:bottom="1134" w:left="1134" w:header="851" w:footer="96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01F" w:rsidRDefault="0084601F">
      <w:r>
        <w:separator/>
      </w:r>
    </w:p>
  </w:endnote>
  <w:endnote w:type="continuationSeparator" w:id="0">
    <w:p w:rsidR="0084601F" w:rsidRDefault="00846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6A" w:rsidRDefault="00AD0264" w:rsidP="00D45B7A">
    <w:pPr>
      <w:pStyle w:val="a3"/>
      <w:framePr w:wrap="around" w:vAnchor="text" w:hAnchor="margin" w:xAlign="center" w:y="1"/>
      <w:rPr>
        <w:rStyle w:val="a6"/>
        <w:rFonts w:cs="宋体"/>
      </w:rPr>
    </w:pPr>
    <w:r>
      <w:rPr>
        <w:rStyle w:val="a6"/>
        <w:rFonts w:cs="宋体"/>
      </w:rPr>
      <w:fldChar w:fldCharType="begin"/>
    </w:r>
    <w:r w:rsidR="00975B6A">
      <w:rPr>
        <w:rStyle w:val="a6"/>
        <w:rFonts w:cs="宋体"/>
      </w:rPr>
      <w:instrText xml:space="preserve">PAGE  </w:instrText>
    </w:r>
    <w:r>
      <w:rPr>
        <w:rStyle w:val="a6"/>
        <w:rFonts w:cs="宋体"/>
      </w:rPr>
      <w:fldChar w:fldCharType="end"/>
    </w:r>
  </w:p>
  <w:p w:rsidR="00975B6A" w:rsidRDefault="00975B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01F" w:rsidRDefault="0084601F">
      <w:r>
        <w:separator/>
      </w:r>
    </w:p>
  </w:footnote>
  <w:footnote w:type="continuationSeparator" w:id="0">
    <w:p w:rsidR="0084601F" w:rsidRDefault="00846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6A" w:rsidRDefault="00975B6A" w:rsidP="0011159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2D188"/>
    <w:multiLevelType w:val="singleLevel"/>
    <w:tmpl w:val="58B2D188"/>
    <w:lvl w:ilvl="0">
      <w:start w:val="4"/>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01B"/>
    <w:rsid w:val="00051703"/>
    <w:rsid w:val="00054FC1"/>
    <w:rsid w:val="000637AD"/>
    <w:rsid w:val="0006487C"/>
    <w:rsid w:val="00086E8A"/>
    <w:rsid w:val="000F4BA5"/>
    <w:rsid w:val="00110307"/>
    <w:rsid w:val="0011159B"/>
    <w:rsid w:val="00141159"/>
    <w:rsid w:val="00143602"/>
    <w:rsid w:val="00165753"/>
    <w:rsid w:val="001C36E1"/>
    <w:rsid w:val="00275949"/>
    <w:rsid w:val="002A408B"/>
    <w:rsid w:val="00302C16"/>
    <w:rsid w:val="00400FC6"/>
    <w:rsid w:val="0040346D"/>
    <w:rsid w:val="004330D4"/>
    <w:rsid w:val="004D561E"/>
    <w:rsid w:val="00500625"/>
    <w:rsid w:val="00514624"/>
    <w:rsid w:val="00581C1C"/>
    <w:rsid w:val="00591CAF"/>
    <w:rsid w:val="006F001B"/>
    <w:rsid w:val="00744B13"/>
    <w:rsid w:val="00752230"/>
    <w:rsid w:val="00827E07"/>
    <w:rsid w:val="008428B4"/>
    <w:rsid w:val="0084601F"/>
    <w:rsid w:val="008C6A98"/>
    <w:rsid w:val="008E0339"/>
    <w:rsid w:val="00975B6A"/>
    <w:rsid w:val="009C442D"/>
    <w:rsid w:val="009D3356"/>
    <w:rsid w:val="009E1D0E"/>
    <w:rsid w:val="00A44A88"/>
    <w:rsid w:val="00AD0264"/>
    <w:rsid w:val="00B22F45"/>
    <w:rsid w:val="00B4682F"/>
    <w:rsid w:val="00C444E0"/>
    <w:rsid w:val="00C5046A"/>
    <w:rsid w:val="00CC52ED"/>
    <w:rsid w:val="00D45B7A"/>
    <w:rsid w:val="00DB1FDC"/>
    <w:rsid w:val="00DD3CA7"/>
    <w:rsid w:val="00E577FA"/>
    <w:rsid w:val="00F1261D"/>
    <w:rsid w:val="00F90CAF"/>
    <w:rsid w:val="00FC1577"/>
    <w:rsid w:val="1326454A"/>
    <w:rsid w:val="74122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0E"/>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1D0E"/>
    <w:pPr>
      <w:tabs>
        <w:tab w:val="center" w:pos="4153"/>
        <w:tab w:val="right" w:pos="8306"/>
      </w:tabs>
      <w:snapToGrid w:val="0"/>
      <w:jc w:val="left"/>
    </w:pPr>
    <w:rPr>
      <w:rFonts w:ascii="Calibri" w:hAnsi="Calibri" w:cs="宋体"/>
      <w:sz w:val="18"/>
      <w:szCs w:val="18"/>
    </w:rPr>
  </w:style>
  <w:style w:type="character" w:customStyle="1" w:styleId="Char">
    <w:name w:val="页脚 Char"/>
    <w:basedOn w:val="a0"/>
    <w:link w:val="a3"/>
    <w:uiPriority w:val="99"/>
    <w:locked/>
    <w:rsid w:val="009E1D0E"/>
    <w:rPr>
      <w:rFonts w:cs="Times New Roman"/>
      <w:sz w:val="18"/>
      <w:szCs w:val="18"/>
    </w:rPr>
  </w:style>
  <w:style w:type="paragraph" w:styleId="a4">
    <w:name w:val="header"/>
    <w:basedOn w:val="a"/>
    <w:link w:val="Char0"/>
    <w:uiPriority w:val="99"/>
    <w:rsid w:val="009E1D0E"/>
    <w:pPr>
      <w:pBdr>
        <w:bottom w:val="single" w:sz="6" w:space="1" w:color="auto"/>
      </w:pBdr>
      <w:tabs>
        <w:tab w:val="center" w:pos="4153"/>
        <w:tab w:val="right" w:pos="8306"/>
      </w:tabs>
      <w:snapToGrid w:val="0"/>
      <w:jc w:val="center"/>
    </w:pPr>
    <w:rPr>
      <w:rFonts w:ascii="Calibri" w:hAnsi="Calibri" w:cs="宋体"/>
      <w:sz w:val="18"/>
      <w:szCs w:val="18"/>
    </w:rPr>
  </w:style>
  <w:style w:type="character" w:customStyle="1" w:styleId="Char0">
    <w:name w:val="页眉 Char"/>
    <w:basedOn w:val="a0"/>
    <w:link w:val="a4"/>
    <w:uiPriority w:val="99"/>
    <w:locked/>
    <w:rsid w:val="009E1D0E"/>
    <w:rPr>
      <w:rFonts w:cs="Times New Roman"/>
      <w:sz w:val="18"/>
      <w:szCs w:val="18"/>
    </w:rPr>
  </w:style>
  <w:style w:type="paragraph" w:styleId="a5">
    <w:name w:val="Normal (Web)"/>
    <w:basedOn w:val="a"/>
    <w:uiPriority w:val="99"/>
    <w:rsid w:val="009E1D0E"/>
    <w:pPr>
      <w:widowControl/>
      <w:spacing w:before="100" w:beforeAutospacing="1" w:after="100" w:afterAutospacing="1"/>
      <w:jc w:val="left"/>
    </w:pPr>
    <w:rPr>
      <w:rFonts w:ascii="宋体" w:hAnsi="宋体"/>
      <w:kern w:val="0"/>
      <w:sz w:val="24"/>
    </w:rPr>
  </w:style>
  <w:style w:type="character" w:styleId="a6">
    <w:name w:val="page number"/>
    <w:basedOn w:val="a0"/>
    <w:uiPriority w:val="99"/>
    <w:rsid w:val="00DD3CA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1082</Characters>
  <Application>Microsoft Office Word</Application>
  <DocSecurity>0</DocSecurity>
  <Lines>9</Lines>
  <Paragraphs>2</Paragraphs>
  <ScaleCrop>false</ScaleCrop>
  <Company>微软中国</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宛院青字〔2017〕2号</dc:title>
  <dc:creator>微软用户</dc:creator>
  <cp:lastModifiedBy>Administrator</cp:lastModifiedBy>
  <cp:revision>2</cp:revision>
  <cp:lastPrinted>2017-03-22T07:29:00Z</cp:lastPrinted>
  <dcterms:created xsi:type="dcterms:W3CDTF">2017-05-02T07:02:00Z</dcterms:created>
  <dcterms:modified xsi:type="dcterms:W3CDTF">2017-05-02T07:02:00Z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